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ABF111" w14:textId="60F5454C" w:rsidR="00191268" w:rsidRPr="006867BE" w:rsidRDefault="004E69B8" w:rsidP="00881EF6">
      <w:pPr>
        <w:ind w:left="-567" w:right="-709"/>
        <w:jc w:val="both"/>
        <w:rPr>
          <w:rFonts w:ascii="Century Gothic" w:hAnsi="Century Gothic" w:cs="Tahoma"/>
          <w:b/>
          <w:color w:val="887634"/>
          <w:sz w:val="28"/>
          <w:szCs w:val="28"/>
        </w:rPr>
      </w:pPr>
      <w:r>
        <w:rPr>
          <w:rFonts w:ascii="Century Gothic" w:hAnsi="Century Gothic" w:cs="Tahoma"/>
          <w:b/>
          <w:color w:val="887634"/>
          <w:sz w:val="28"/>
          <w:szCs w:val="28"/>
        </w:rPr>
        <w:t>Luxusní byty</w:t>
      </w:r>
      <w:r w:rsidR="006206A4" w:rsidRPr="00A55CE2">
        <w:rPr>
          <w:rFonts w:ascii="Century Gothic" w:hAnsi="Century Gothic" w:cs="Tahoma"/>
          <w:b/>
          <w:color w:val="887634"/>
          <w:sz w:val="28"/>
          <w:szCs w:val="28"/>
        </w:rPr>
        <w:t xml:space="preserve"> na</w:t>
      </w:r>
      <w:r w:rsidR="006206A4">
        <w:t xml:space="preserve"> </w:t>
      </w:r>
      <w:r w:rsidR="006206A4" w:rsidRPr="00A55CE2">
        <w:rPr>
          <w:rFonts w:ascii="Century Gothic" w:hAnsi="Century Gothic" w:cs="Tahoma"/>
          <w:b/>
          <w:color w:val="887634"/>
          <w:sz w:val="28"/>
          <w:szCs w:val="28"/>
        </w:rPr>
        <w:t>Smíchově</w:t>
      </w:r>
      <w:r w:rsidR="006206A4">
        <w:rPr>
          <w:rFonts w:ascii="Century Gothic" w:hAnsi="Century Gothic" w:cs="Tahoma"/>
          <w:b/>
          <w:color w:val="887634"/>
          <w:sz w:val="28"/>
          <w:szCs w:val="28"/>
        </w:rPr>
        <w:t xml:space="preserve">: </w:t>
      </w:r>
      <w:r w:rsidR="00A55CE2" w:rsidRPr="00A55CE2">
        <w:rPr>
          <w:rFonts w:ascii="Century Gothic" w:hAnsi="Century Gothic" w:cs="Tahoma"/>
          <w:b/>
          <w:color w:val="887634"/>
          <w:sz w:val="28"/>
          <w:szCs w:val="28"/>
        </w:rPr>
        <w:t xml:space="preserve">Lexxus Norton zahájil prodej bytů </w:t>
      </w:r>
      <w:r w:rsidR="006206A4">
        <w:rPr>
          <w:rFonts w:ascii="Century Gothic" w:hAnsi="Century Gothic" w:cs="Tahoma"/>
          <w:b/>
          <w:color w:val="887634"/>
          <w:sz w:val="28"/>
          <w:szCs w:val="28"/>
        </w:rPr>
        <w:t xml:space="preserve">v Rezidenci </w:t>
      </w:r>
      <w:r w:rsidR="00A55CE2" w:rsidRPr="00A55CE2">
        <w:rPr>
          <w:rFonts w:ascii="Century Gothic" w:hAnsi="Century Gothic" w:cs="Tahoma"/>
          <w:b/>
          <w:color w:val="887634"/>
          <w:sz w:val="28"/>
          <w:szCs w:val="28"/>
        </w:rPr>
        <w:t>Malátova</w:t>
      </w:r>
    </w:p>
    <w:p w14:paraId="0A4BE95A" w14:textId="30443185" w:rsidR="00772443" w:rsidRDefault="00772443" w:rsidP="00772443">
      <w:pPr>
        <w:spacing w:before="280" w:after="280" w:line="240" w:lineRule="auto"/>
        <w:ind w:left="-567" w:right="-709"/>
        <w:jc w:val="both"/>
        <w:rPr>
          <w:rFonts w:ascii="Century Gothic" w:eastAsia="Times New Roman" w:hAnsi="Century Gothic" w:cs="Tahoma"/>
          <w:i/>
        </w:rPr>
      </w:pPr>
      <w:r>
        <w:rPr>
          <w:rFonts w:ascii="Century Gothic" w:eastAsia="Times New Roman" w:hAnsi="Century Gothic" w:cs="Tahoma"/>
          <w:i/>
        </w:rPr>
        <w:t xml:space="preserve">Praha, </w:t>
      </w:r>
      <w:proofErr w:type="gramStart"/>
      <w:r w:rsidR="00881EF6">
        <w:rPr>
          <w:rFonts w:ascii="Century Gothic" w:eastAsia="Times New Roman" w:hAnsi="Century Gothic" w:cs="Tahoma"/>
          <w:i/>
        </w:rPr>
        <w:t>15.3.2016</w:t>
      </w:r>
      <w:proofErr w:type="gramEnd"/>
    </w:p>
    <w:p w14:paraId="5060F31E" w14:textId="1D894758" w:rsidR="00A55CE2" w:rsidRDefault="006206A4" w:rsidP="00881EF6">
      <w:pPr>
        <w:spacing w:line="320" w:lineRule="atLeast"/>
        <w:ind w:left="-567" w:right="-567"/>
        <w:jc w:val="both"/>
        <w:rPr>
          <w:rFonts w:ascii="Century Gothic" w:eastAsia="Times New Roman" w:hAnsi="Century Gothic" w:cs="Tahoma"/>
          <w:b/>
        </w:rPr>
      </w:pPr>
      <w:r>
        <w:rPr>
          <w:rFonts w:ascii="Century Gothic" w:eastAsia="Times New Roman" w:hAnsi="Century Gothic" w:cs="Tahoma"/>
          <w:b/>
        </w:rPr>
        <w:t xml:space="preserve">Lexxus Norton právě spustil prodej </w:t>
      </w:r>
      <w:r w:rsidR="005E1D93">
        <w:rPr>
          <w:rFonts w:ascii="Century Gothic" w:eastAsia="Times New Roman" w:hAnsi="Century Gothic" w:cs="Tahoma"/>
          <w:b/>
        </w:rPr>
        <w:t xml:space="preserve">13 </w:t>
      </w:r>
      <w:r>
        <w:rPr>
          <w:rFonts w:ascii="Century Gothic" w:eastAsia="Times New Roman" w:hAnsi="Century Gothic" w:cs="Tahoma"/>
          <w:b/>
        </w:rPr>
        <w:t>l</w:t>
      </w:r>
      <w:r w:rsidR="00A55CE2" w:rsidRPr="00A55CE2">
        <w:rPr>
          <w:rFonts w:ascii="Century Gothic" w:eastAsia="Times New Roman" w:hAnsi="Century Gothic" w:cs="Tahoma"/>
          <w:b/>
        </w:rPr>
        <w:t>uxusní</w:t>
      </w:r>
      <w:r>
        <w:rPr>
          <w:rFonts w:ascii="Century Gothic" w:eastAsia="Times New Roman" w:hAnsi="Century Gothic" w:cs="Tahoma"/>
          <w:b/>
        </w:rPr>
        <w:t>ch</w:t>
      </w:r>
      <w:r w:rsidR="00A55CE2" w:rsidRPr="00A55CE2">
        <w:rPr>
          <w:rFonts w:ascii="Century Gothic" w:eastAsia="Times New Roman" w:hAnsi="Century Gothic" w:cs="Tahoma"/>
          <w:b/>
        </w:rPr>
        <w:t xml:space="preserve"> byt</w:t>
      </w:r>
      <w:r>
        <w:rPr>
          <w:rFonts w:ascii="Century Gothic" w:eastAsia="Times New Roman" w:hAnsi="Century Gothic" w:cs="Tahoma"/>
          <w:b/>
        </w:rPr>
        <w:t>ů</w:t>
      </w:r>
      <w:r w:rsidR="00A55CE2" w:rsidRPr="00A55CE2">
        <w:rPr>
          <w:rFonts w:ascii="Century Gothic" w:eastAsia="Times New Roman" w:hAnsi="Century Gothic" w:cs="Tahoma"/>
          <w:b/>
        </w:rPr>
        <w:t xml:space="preserve"> </w:t>
      </w:r>
      <w:r>
        <w:rPr>
          <w:rFonts w:ascii="Century Gothic" w:eastAsia="Times New Roman" w:hAnsi="Century Gothic" w:cs="Tahoma"/>
          <w:b/>
        </w:rPr>
        <w:t>v</w:t>
      </w:r>
      <w:r w:rsidR="00A55CE2" w:rsidRPr="00A55CE2">
        <w:rPr>
          <w:rFonts w:ascii="Century Gothic" w:eastAsia="Times New Roman" w:hAnsi="Century Gothic" w:cs="Tahoma"/>
          <w:b/>
        </w:rPr>
        <w:t xml:space="preserve"> Praze 5 </w:t>
      </w:r>
      <w:r>
        <w:rPr>
          <w:rFonts w:ascii="Century Gothic" w:eastAsia="Times New Roman" w:hAnsi="Century Gothic" w:cs="Tahoma"/>
          <w:b/>
        </w:rPr>
        <w:t xml:space="preserve">– Smíchově </w:t>
      </w:r>
      <w:r w:rsidR="00A55CE2" w:rsidRPr="00A55CE2">
        <w:rPr>
          <w:rFonts w:ascii="Century Gothic" w:eastAsia="Times New Roman" w:hAnsi="Century Gothic" w:cs="Tahoma"/>
          <w:b/>
        </w:rPr>
        <w:t>v ulici Malátova</w:t>
      </w:r>
      <w:r>
        <w:rPr>
          <w:rFonts w:ascii="Century Gothic" w:eastAsia="Times New Roman" w:hAnsi="Century Gothic" w:cs="Tahoma"/>
          <w:b/>
        </w:rPr>
        <w:t>.</w:t>
      </w:r>
      <w:r w:rsidR="0064295C">
        <w:rPr>
          <w:rFonts w:ascii="Century Gothic" w:eastAsia="Times New Roman" w:hAnsi="Century Gothic" w:cs="Tahoma"/>
          <w:b/>
        </w:rPr>
        <w:t xml:space="preserve"> Tento exkluzivní</w:t>
      </w:r>
      <w:r>
        <w:rPr>
          <w:rFonts w:ascii="Century Gothic" w:eastAsia="Times New Roman" w:hAnsi="Century Gothic" w:cs="Tahoma"/>
          <w:b/>
        </w:rPr>
        <w:t xml:space="preserve"> </w:t>
      </w:r>
      <w:r w:rsidR="00A55CE2" w:rsidRPr="00A55CE2">
        <w:rPr>
          <w:rFonts w:ascii="Century Gothic" w:eastAsia="Times New Roman" w:hAnsi="Century Gothic" w:cs="Tahoma"/>
          <w:b/>
        </w:rPr>
        <w:t xml:space="preserve">rezidenční </w:t>
      </w:r>
      <w:r w:rsidR="0064295C">
        <w:rPr>
          <w:rFonts w:ascii="Century Gothic" w:eastAsia="Times New Roman" w:hAnsi="Century Gothic" w:cs="Tahoma"/>
          <w:b/>
        </w:rPr>
        <w:t>projekt nabízí</w:t>
      </w:r>
      <w:r w:rsidR="00A55CE2" w:rsidRPr="00A55CE2">
        <w:rPr>
          <w:rFonts w:ascii="Century Gothic" w:eastAsia="Times New Roman" w:hAnsi="Century Gothic" w:cs="Tahoma"/>
          <w:b/>
        </w:rPr>
        <w:t xml:space="preserve"> atraktivní byt</w:t>
      </w:r>
      <w:r w:rsidR="0064295C">
        <w:rPr>
          <w:rFonts w:ascii="Century Gothic" w:eastAsia="Times New Roman" w:hAnsi="Century Gothic" w:cs="Tahoma"/>
          <w:b/>
        </w:rPr>
        <w:t>ové jednotky</w:t>
      </w:r>
      <w:r w:rsidR="00A55CE2" w:rsidRPr="00A55CE2">
        <w:rPr>
          <w:rFonts w:ascii="Century Gothic" w:eastAsia="Times New Roman" w:hAnsi="Century Gothic" w:cs="Tahoma"/>
          <w:b/>
        </w:rPr>
        <w:t xml:space="preserve"> v reprezentativním domě s</w:t>
      </w:r>
      <w:r w:rsidR="005E1D93">
        <w:rPr>
          <w:rFonts w:ascii="Century Gothic" w:eastAsia="Times New Roman" w:hAnsi="Century Gothic" w:cs="Tahoma"/>
          <w:b/>
        </w:rPr>
        <w:t> </w:t>
      </w:r>
      <w:r w:rsidR="00A55CE2" w:rsidRPr="00A55CE2">
        <w:rPr>
          <w:rFonts w:ascii="Century Gothic" w:eastAsia="Times New Roman" w:hAnsi="Century Gothic" w:cs="Tahoma"/>
          <w:b/>
        </w:rPr>
        <w:t>podzemním parkováním.</w:t>
      </w:r>
    </w:p>
    <w:p w14:paraId="325BB086" w14:textId="77777777" w:rsidR="00B23BD2" w:rsidRDefault="00B23BD2" w:rsidP="00B23BD2">
      <w:pPr>
        <w:spacing w:line="320" w:lineRule="atLeast"/>
        <w:ind w:left="-567" w:right="-567"/>
        <w:jc w:val="both"/>
        <w:rPr>
          <w:rFonts w:ascii="Century Gothic" w:eastAsia="Times New Roman" w:hAnsi="Century Gothic" w:cs="Tahoma"/>
          <w:b/>
        </w:rPr>
      </w:pPr>
    </w:p>
    <w:p w14:paraId="615328C6" w14:textId="1FE91FDE" w:rsidR="00B23BD2" w:rsidRDefault="00B23BD2" w:rsidP="00881EF6">
      <w:pPr>
        <w:spacing w:line="320" w:lineRule="atLeast"/>
        <w:ind w:left="-567" w:right="-567"/>
        <w:jc w:val="both"/>
        <w:rPr>
          <w:rFonts w:ascii="Century Gothic" w:eastAsia="Times New Roman" w:hAnsi="Century Gothic" w:cs="Tahoma"/>
          <w:i/>
        </w:rPr>
      </w:pPr>
      <w:r>
        <w:rPr>
          <w:rFonts w:ascii="Century Gothic" w:eastAsia="Times New Roman" w:hAnsi="Century Gothic" w:cs="Tahoma"/>
          <w:i/>
        </w:rPr>
        <w:t>Rezidence Malátova</w:t>
      </w:r>
      <w:r w:rsidRPr="00A55CE2">
        <w:rPr>
          <w:rFonts w:ascii="Century Gothic" w:eastAsia="Times New Roman" w:hAnsi="Century Gothic" w:cs="Tahoma"/>
          <w:i/>
        </w:rPr>
        <w:t xml:space="preserve"> </w:t>
      </w:r>
      <w:r>
        <w:rPr>
          <w:rFonts w:ascii="Century Gothic" w:eastAsia="Times New Roman" w:hAnsi="Century Gothic" w:cs="Tahoma"/>
          <w:i/>
        </w:rPr>
        <w:t>nabídne svým budoucím obyvatelům</w:t>
      </w:r>
      <w:r w:rsidRPr="00A55CE2">
        <w:rPr>
          <w:rFonts w:ascii="Century Gothic" w:eastAsia="Times New Roman" w:hAnsi="Century Gothic" w:cs="Tahoma"/>
          <w:i/>
        </w:rPr>
        <w:t xml:space="preserve"> mimořádný komfort</w:t>
      </w:r>
      <w:r>
        <w:rPr>
          <w:rFonts w:ascii="Century Gothic" w:eastAsia="Times New Roman" w:hAnsi="Century Gothic" w:cs="Tahoma"/>
          <w:i/>
        </w:rPr>
        <w:t xml:space="preserve"> a moderní styl bydlení v atmosféře historického domu</w:t>
      </w:r>
      <w:r w:rsidRPr="00A55CE2">
        <w:rPr>
          <w:rFonts w:ascii="Century Gothic" w:eastAsia="Times New Roman" w:hAnsi="Century Gothic" w:cs="Tahoma"/>
          <w:i/>
        </w:rPr>
        <w:t xml:space="preserve">. </w:t>
      </w:r>
      <w:r>
        <w:rPr>
          <w:rFonts w:ascii="Century Gothic" w:eastAsia="Times New Roman" w:hAnsi="Century Gothic" w:cs="Tahoma"/>
          <w:i/>
        </w:rPr>
        <w:t>Nachází se v a</w:t>
      </w:r>
      <w:r w:rsidRPr="00A55CE2">
        <w:rPr>
          <w:rFonts w:ascii="Century Gothic" w:eastAsia="Times New Roman" w:hAnsi="Century Gothic" w:cs="Tahoma"/>
          <w:i/>
        </w:rPr>
        <w:t>traktivní lokalit</w:t>
      </w:r>
      <w:r>
        <w:rPr>
          <w:rFonts w:ascii="Century Gothic" w:eastAsia="Times New Roman" w:hAnsi="Century Gothic" w:cs="Tahoma"/>
          <w:i/>
        </w:rPr>
        <w:t>ě s výbornou dopravní obslužností,</w:t>
      </w:r>
      <w:r w:rsidRPr="00A55CE2">
        <w:rPr>
          <w:rFonts w:ascii="Century Gothic" w:eastAsia="Times New Roman" w:hAnsi="Century Gothic" w:cs="Tahoma"/>
          <w:i/>
        </w:rPr>
        <w:t xml:space="preserve"> </w:t>
      </w:r>
      <w:r>
        <w:rPr>
          <w:rFonts w:ascii="Century Gothic" w:eastAsia="Times New Roman" w:hAnsi="Century Gothic" w:cs="Tahoma"/>
          <w:i/>
        </w:rPr>
        <w:t>jen pár minut cesty od</w:t>
      </w:r>
      <w:r w:rsidRPr="00A55CE2">
        <w:rPr>
          <w:rFonts w:ascii="Century Gothic" w:eastAsia="Times New Roman" w:hAnsi="Century Gothic" w:cs="Tahoma"/>
          <w:i/>
        </w:rPr>
        <w:t xml:space="preserve"> Národní</w:t>
      </w:r>
      <w:r>
        <w:rPr>
          <w:rFonts w:ascii="Century Gothic" w:eastAsia="Times New Roman" w:hAnsi="Century Gothic" w:cs="Tahoma"/>
          <w:i/>
        </w:rPr>
        <w:t>ho</w:t>
      </w:r>
      <w:r w:rsidRPr="00A55CE2">
        <w:rPr>
          <w:rFonts w:ascii="Century Gothic" w:eastAsia="Times New Roman" w:hAnsi="Century Gothic" w:cs="Tahoma"/>
          <w:i/>
        </w:rPr>
        <w:t xml:space="preserve"> divadl</w:t>
      </w:r>
      <w:r>
        <w:rPr>
          <w:rFonts w:ascii="Century Gothic" w:eastAsia="Times New Roman" w:hAnsi="Century Gothic" w:cs="Tahoma"/>
          <w:i/>
        </w:rPr>
        <w:t>a</w:t>
      </w:r>
      <w:r w:rsidRPr="00A55CE2">
        <w:rPr>
          <w:rFonts w:ascii="Century Gothic" w:eastAsia="Times New Roman" w:hAnsi="Century Gothic" w:cs="Tahoma"/>
          <w:i/>
        </w:rPr>
        <w:t xml:space="preserve"> či Pražské</w:t>
      </w:r>
      <w:r>
        <w:rPr>
          <w:rFonts w:ascii="Century Gothic" w:eastAsia="Times New Roman" w:hAnsi="Century Gothic" w:cs="Tahoma"/>
          <w:i/>
        </w:rPr>
        <w:t>ho hradu.</w:t>
      </w:r>
      <w:r w:rsidRPr="00A55CE2">
        <w:rPr>
          <w:rFonts w:ascii="Century Gothic" w:eastAsia="Times New Roman" w:hAnsi="Century Gothic" w:cs="Tahoma"/>
          <w:i/>
        </w:rPr>
        <w:t xml:space="preserve"> </w:t>
      </w:r>
      <w:r w:rsidRPr="004E52F3">
        <w:rPr>
          <w:rFonts w:ascii="Century Gothic" w:eastAsia="Times New Roman" w:hAnsi="Century Gothic" w:cs="Tahoma"/>
          <w:i/>
        </w:rPr>
        <w:t xml:space="preserve">Interiérové dispozice v rámci stávajícího domu vycházejí z původního členění a jsou citlivě upraveny tak, aby </w:t>
      </w:r>
      <w:r>
        <w:rPr>
          <w:rFonts w:ascii="Century Gothic" w:eastAsia="Times New Roman" w:hAnsi="Century Gothic" w:cs="Tahoma"/>
          <w:i/>
        </w:rPr>
        <w:t>splňovaly</w:t>
      </w:r>
      <w:r w:rsidRPr="004E52F3">
        <w:rPr>
          <w:rFonts w:ascii="Century Gothic" w:eastAsia="Times New Roman" w:hAnsi="Century Gothic" w:cs="Tahoma"/>
          <w:i/>
        </w:rPr>
        <w:t xml:space="preserve"> dnešní nárok</w:t>
      </w:r>
      <w:r>
        <w:rPr>
          <w:rFonts w:ascii="Century Gothic" w:eastAsia="Times New Roman" w:hAnsi="Century Gothic" w:cs="Tahoma"/>
          <w:i/>
        </w:rPr>
        <w:t>y</w:t>
      </w:r>
      <w:r w:rsidRPr="004E52F3">
        <w:rPr>
          <w:rFonts w:ascii="Century Gothic" w:eastAsia="Times New Roman" w:hAnsi="Century Gothic" w:cs="Tahoma"/>
          <w:i/>
        </w:rPr>
        <w:t xml:space="preserve"> na kvalitní městské bydlení.</w:t>
      </w:r>
      <w:r>
        <w:rPr>
          <w:rFonts w:ascii="Century Gothic" w:eastAsia="Times New Roman" w:hAnsi="Century Gothic" w:cs="Tahoma"/>
          <w:i/>
        </w:rPr>
        <w:t xml:space="preserve"> „</w:t>
      </w:r>
      <w:r w:rsidRPr="00A55CE2">
        <w:rPr>
          <w:rFonts w:ascii="Century Gothic" w:eastAsia="Times New Roman" w:hAnsi="Century Gothic" w:cs="Tahoma"/>
          <w:i/>
        </w:rPr>
        <w:t xml:space="preserve">K dispozici </w:t>
      </w:r>
      <w:r>
        <w:rPr>
          <w:rFonts w:ascii="Century Gothic" w:eastAsia="Times New Roman" w:hAnsi="Century Gothic" w:cs="Tahoma"/>
          <w:i/>
        </w:rPr>
        <w:t xml:space="preserve">zde proto budou </w:t>
      </w:r>
      <w:r w:rsidR="004E69B8">
        <w:rPr>
          <w:rFonts w:ascii="Century Gothic" w:eastAsia="Times New Roman" w:hAnsi="Century Gothic" w:cs="Tahoma"/>
          <w:i/>
        </w:rPr>
        <w:t xml:space="preserve">luxusní byty </w:t>
      </w:r>
      <w:r w:rsidRPr="00A55CE2">
        <w:rPr>
          <w:rFonts w:ascii="Century Gothic" w:eastAsia="Times New Roman" w:hAnsi="Century Gothic" w:cs="Tahoma"/>
          <w:i/>
        </w:rPr>
        <w:t xml:space="preserve">2+kk až 4+kk, včetně </w:t>
      </w:r>
      <w:r>
        <w:rPr>
          <w:rFonts w:ascii="Century Gothic" w:eastAsia="Times New Roman" w:hAnsi="Century Gothic" w:cs="Tahoma"/>
          <w:i/>
        </w:rPr>
        <w:t>vzorového bytu</w:t>
      </w:r>
      <w:r w:rsidRPr="00A55CE2">
        <w:rPr>
          <w:rFonts w:ascii="Century Gothic" w:eastAsia="Times New Roman" w:hAnsi="Century Gothic" w:cs="Tahoma"/>
          <w:i/>
        </w:rPr>
        <w:t xml:space="preserve"> k nahlédnutí. </w:t>
      </w:r>
      <w:r w:rsidRPr="004E52F3">
        <w:rPr>
          <w:rFonts w:ascii="Century Gothic" w:eastAsia="Times New Roman" w:hAnsi="Century Gothic" w:cs="Tahoma"/>
          <w:i/>
        </w:rPr>
        <w:t xml:space="preserve">Dvoupodlažní střešní nástavba nabídne </w:t>
      </w:r>
      <w:r>
        <w:rPr>
          <w:rFonts w:ascii="Century Gothic" w:eastAsia="Times New Roman" w:hAnsi="Century Gothic" w:cs="Tahoma"/>
          <w:i/>
        </w:rPr>
        <w:t>také atypicky řešené mezonety.</w:t>
      </w:r>
      <w:r w:rsidRPr="004E52F3">
        <w:rPr>
          <w:rFonts w:ascii="Century Gothic" w:eastAsia="Times New Roman" w:hAnsi="Century Gothic" w:cs="Tahoma"/>
          <w:i/>
        </w:rPr>
        <w:t xml:space="preserve"> </w:t>
      </w:r>
      <w:r>
        <w:rPr>
          <w:rFonts w:ascii="Century Gothic" w:eastAsia="Times New Roman" w:hAnsi="Century Gothic" w:cs="Tahoma"/>
          <w:i/>
        </w:rPr>
        <w:t>Všechny t</w:t>
      </w:r>
      <w:r w:rsidRPr="00A55CE2">
        <w:rPr>
          <w:rFonts w:ascii="Century Gothic" w:eastAsia="Times New Roman" w:hAnsi="Century Gothic" w:cs="Tahoma"/>
          <w:i/>
        </w:rPr>
        <w:t xml:space="preserve">yto </w:t>
      </w:r>
      <w:r w:rsidR="004E69B8">
        <w:rPr>
          <w:rFonts w:ascii="Century Gothic" w:eastAsia="Times New Roman" w:hAnsi="Century Gothic" w:cs="Tahoma"/>
          <w:i/>
        </w:rPr>
        <w:t>luxusní byty</w:t>
      </w:r>
      <w:r w:rsidRPr="00A55CE2">
        <w:rPr>
          <w:rFonts w:ascii="Century Gothic" w:eastAsia="Times New Roman" w:hAnsi="Century Gothic" w:cs="Tahoma"/>
          <w:i/>
        </w:rPr>
        <w:t xml:space="preserve"> jsou výhodnou investicí nejen finanční, ale ta</w:t>
      </w:r>
      <w:r>
        <w:rPr>
          <w:rFonts w:ascii="Century Gothic" w:eastAsia="Times New Roman" w:hAnsi="Century Gothic" w:cs="Tahoma"/>
          <w:i/>
        </w:rPr>
        <w:t xml:space="preserve">ké osobní. Jde o investici do vlastního pohodlí a komfortního bydlení,“ komentuje </w:t>
      </w:r>
      <w:r w:rsidRPr="004E52F3">
        <w:rPr>
          <w:rFonts w:ascii="Century Gothic" w:eastAsia="Times New Roman" w:hAnsi="Century Gothic" w:cs="Tahoma"/>
          <w:b/>
          <w:i/>
        </w:rPr>
        <w:t>Denisa Višňovská,</w:t>
      </w:r>
      <w:r>
        <w:rPr>
          <w:rFonts w:ascii="Century Gothic" w:eastAsia="Times New Roman" w:hAnsi="Century Gothic" w:cs="Tahoma"/>
          <w:i/>
        </w:rPr>
        <w:t xml:space="preserve"> partner L</w:t>
      </w:r>
      <w:r w:rsidR="004E69B8">
        <w:rPr>
          <w:rFonts w:ascii="Century Gothic" w:eastAsia="Times New Roman" w:hAnsi="Century Gothic" w:cs="Tahoma"/>
          <w:i/>
        </w:rPr>
        <w:t>exxus Norton</w:t>
      </w:r>
      <w:r w:rsidRPr="00A55CE2">
        <w:rPr>
          <w:rFonts w:ascii="Century Gothic" w:eastAsia="Times New Roman" w:hAnsi="Century Gothic" w:cs="Tahoma"/>
          <w:i/>
        </w:rPr>
        <w:t>.</w:t>
      </w:r>
    </w:p>
    <w:p w14:paraId="31E0A651" w14:textId="47E8DC59" w:rsidR="004E52F3" w:rsidRDefault="00A55CE2" w:rsidP="00881EF6">
      <w:pPr>
        <w:spacing w:line="320" w:lineRule="atLeast"/>
        <w:ind w:left="-567" w:right="-567"/>
        <w:jc w:val="both"/>
        <w:rPr>
          <w:rFonts w:ascii="Century Gothic" w:eastAsia="Times New Roman" w:hAnsi="Century Gothic" w:cs="Tahoma"/>
          <w:i/>
        </w:rPr>
      </w:pPr>
      <w:r w:rsidRPr="00A55CE2">
        <w:rPr>
          <w:rFonts w:ascii="Century Gothic" w:eastAsia="Times New Roman" w:hAnsi="Century Gothic" w:cs="Tahoma"/>
          <w:i/>
        </w:rPr>
        <w:t xml:space="preserve">Historický dům </w:t>
      </w:r>
      <w:r w:rsidR="0064295C">
        <w:rPr>
          <w:rFonts w:ascii="Century Gothic" w:eastAsia="Times New Roman" w:hAnsi="Century Gothic" w:cs="Tahoma"/>
          <w:i/>
        </w:rPr>
        <w:t>R</w:t>
      </w:r>
      <w:r w:rsidRPr="00A55CE2">
        <w:rPr>
          <w:rFonts w:ascii="Century Gothic" w:eastAsia="Times New Roman" w:hAnsi="Century Gothic" w:cs="Tahoma"/>
          <w:i/>
        </w:rPr>
        <w:t>ezidence Malátova</w:t>
      </w:r>
      <w:r w:rsidR="0064295C">
        <w:rPr>
          <w:rFonts w:ascii="Century Gothic" w:eastAsia="Times New Roman" w:hAnsi="Century Gothic" w:cs="Tahoma"/>
          <w:i/>
        </w:rPr>
        <w:t>,</w:t>
      </w:r>
      <w:r w:rsidRPr="00A55CE2">
        <w:rPr>
          <w:rFonts w:ascii="Century Gothic" w:eastAsia="Times New Roman" w:hAnsi="Century Gothic" w:cs="Tahoma"/>
          <w:i/>
        </w:rPr>
        <w:t xml:space="preserve"> pocház</w:t>
      </w:r>
      <w:r w:rsidR="0064295C">
        <w:rPr>
          <w:rFonts w:ascii="Century Gothic" w:eastAsia="Times New Roman" w:hAnsi="Century Gothic" w:cs="Tahoma"/>
          <w:i/>
        </w:rPr>
        <w:t>ející</w:t>
      </w:r>
      <w:r w:rsidRPr="00A55CE2">
        <w:rPr>
          <w:rFonts w:ascii="Century Gothic" w:eastAsia="Times New Roman" w:hAnsi="Century Gothic" w:cs="Tahoma"/>
          <w:i/>
        </w:rPr>
        <w:t xml:space="preserve"> z roku 1888</w:t>
      </w:r>
      <w:r w:rsidR="0064295C">
        <w:rPr>
          <w:rFonts w:ascii="Century Gothic" w:eastAsia="Times New Roman" w:hAnsi="Century Gothic" w:cs="Tahoma"/>
          <w:i/>
        </w:rPr>
        <w:t>, prochází v současné době</w:t>
      </w:r>
      <w:r w:rsidRPr="00A55CE2">
        <w:rPr>
          <w:rFonts w:ascii="Century Gothic" w:eastAsia="Times New Roman" w:hAnsi="Century Gothic" w:cs="Tahoma"/>
          <w:i/>
        </w:rPr>
        <w:t xml:space="preserve"> kompletní rekonstrukc</w:t>
      </w:r>
      <w:r w:rsidR="00DA656B">
        <w:rPr>
          <w:rFonts w:ascii="Century Gothic" w:eastAsia="Times New Roman" w:hAnsi="Century Gothic" w:cs="Tahoma"/>
          <w:i/>
        </w:rPr>
        <w:t>í</w:t>
      </w:r>
      <w:r w:rsidRPr="00A55CE2">
        <w:rPr>
          <w:rFonts w:ascii="Century Gothic" w:eastAsia="Times New Roman" w:hAnsi="Century Gothic" w:cs="Tahoma"/>
          <w:i/>
        </w:rPr>
        <w:t>, která respektuje</w:t>
      </w:r>
      <w:r w:rsidR="00DA656B">
        <w:rPr>
          <w:rFonts w:ascii="Century Gothic" w:eastAsia="Times New Roman" w:hAnsi="Century Gothic" w:cs="Tahoma"/>
          <w:i/>
        </w:rPr>
        <w:t xml:space="preserve"> jeho</w:t>
      </w:r>
      <w:r w:rsidRPr="00A55CE2">
        <w:rPr>
          <w:rFonts w:ascii="Century Gothic" w:eastAsia="Times New Roman" w:hAnsi="Century Gothic" w:cs="Tahoma"/>
          <w:i/>
        </w:rPr>
        <w:t xml:space="preserve"> původní novobarokní styl. </w:t>
      </w:r>
      <w:r w:rsidR="004E52F3" w:rsidRPr="004E52F3">
        <w:rPr>
          <w:rFonts w:ascii="Century Gothic" w:eastAsia="Times New Roman" w:hAnsi="Century Gothic" w:cs="Tahoma"/>
          <w:i/>
        </w:rPr>
        <w:t xml:space="preserve">V rámci komplexní </w:t>
      </w:r>
      <w:r w:rsidR="00DA656B">
        <w:rPr>
          <w:rFonts w:ascii="Century Gothic" w:eastAsia="Times New Roman" w:hAnsi="Century Gothic" w:cs="Tahoma"/>
          <w:i/>
        </w:rPr>
        <w:t>přestavby</w:t>
      </w:r>
      <w:r w:rsidR="004E52F3" w:rsidRPr="004E52F3">
        <w:rPr>
          <w:rFonts w:ascii="Century Gothic" w:eastAsia="Times New Roman" w:hAnsi="Century Gothic" w:cs="Tahoma"/>
          <w:i/>
        </w:rPr>
        <w:t xml:space="preserve"> bude obnovena novobarokní uliční fasáda, </w:t>
      </w:r>
      <w:r w:rsidR="00FE78E3">
        <w:rPr>
          <w:rFonts w:ascii="Century Gothic" w:eastAsia="Times New Roman" w:hAnsi="Century Gothic" w:cs="Tahoma"/>
          <w:i/>
        </w:rPr>
        <w:t>na níž se střídá</w:t>
      </w:r>
      <w:r w:rsidR="004E52F3" w:rsidRPr="004E52F3">
        <w:rPr>
          <w:rFonts w:ascii="Century Gothic" w:eastAsia="Times New Roman" w:hAnsi="Century Gothic" w:cs="Tahoma"/>
          <w:i/>
        </w:rPr>
        <w:t xml:space="preserve"> štukov</w:t>
      </w:r>
      <w:r w:rsidR="00FE78E3">
        <w:rPr>
          <w:rFonts w:ascii="Century Gothic" w:eastAsia="Times New Roman" w:hAnsi="Century Gothic" w:cs="Tahoma"/>
          <w:i/>
        </w:rPr>
        <w:t>á</w:t>
      </w:r>
      <w:r w:rsidR="004E52F3" w:rsidRPr="004E52F3">
        <w:rPr>
          <w:rFonts w:ascii="Century Gothic" w:eastAsia="Times New Roman" w:hAnsi="Century Gothic" w:cs="Tahoma"/>
          <w:i/>
        </w:rPr>
        <w:t xml:space="preserve"> výzdob</w:t>
      </w:r>
      <w:r w:rsidR="00FE78E3">
        <w:rPr>
          <w:rFonts w:ascii="Century Gothic" w:eastAsia="Times New Roman" w:hAnsi="Century Gothic" w:cs="Tahoma"/>
          <w:i/>
        </w:rPr>
        <w:t>a</w:t>
      </w:r>
      <w:r w:rsidR="004E52F3" w:rsidRPr="004E52F3">
        <w:rPr>
          <w:rFonts w:ascii="Century Gothic" w:eastAsia="Times New Roman" w:hAnsi="Century Gothic" w:cs="Tahoma"/>
          <w:i/>
        </w:rPr>
        <w:t xml:space="preserve"> a režné cihelné zdiv</w:t>
      </w:r>
      <w:r w:rsidR="00FE78E3">
        <w:rPr>
          <w:rFonts w:ascii="Century Gothic" w:eastAsia="Times New Roman" w:hAnsi="Century Gothic" w:cs="Tahoma"/>
          <w:i/>
        </w:rPr>
        <w:t>o. Tato kombinace je</w:t>
      </w:r>
      <w:r w:rsidR="004E52F3" w:rsidRPr="004E52F3">
        <w:rPr>
          <w:rFonts w:ascii="Century Gothic" w:eastAsia="Times New Roman" w:hAnsi="Century Gothic" w:cs="Tahoma"/>
          <w:i/>
        </w:rPr>
        <w:t xml:space="preserve"> pro danou lokalitu typická. Stávající špaletová okna </w:t>
      </w:r>
      <w:r w:rsidR="00DA656B">
        <w:rPr>
          <w:rFonts w:ascii="Century Gothic" w:eastAsia="Times New Roman" w:hAnsi="Century Gothic" w:cs="Tahoma"/>
          <w:i/>
        </w:rPr>
        <w:t>nahradí</w:t>
      </w:r>
      <w:r w:rsidR="004E52F3" w:rsidRPr="004E52F3">
        <w:rPr>
          <w:rFonts w:ascii="Century Gothic" w:eastAsia="Times New Roman" w:hAnsi="Century Gothic" w:cs="Tahoma"/>
          <w:i/>
        </w:rPr>
        <w:t xml:space="preserve"> dobov</w:t>
      </w:r>
      <w:r w:rsidR="00DA656B">
        <w:rPr>
          <w:rFonts w:ascii="Century Gothic" w:eastAsia="Times New Roman" w:hAnsi="Century Gothic" w:cs="Tahoma"/>
          <w:i/>
        </w:rPr>
        <w:t>é</w:t>
      </w:r>
      <w:r w:rsidR="004E52F3" w:rsidRPr="004E52F3">
        <w:rPr>
          <w:rFonts w:ascii="Century Gothic" w:eastAsia="Times New Roman" w:hAnsi="Century Gothic" w:cs="Tahoma"/>
          <w:i/>
        </w:rPr>
        <w:t xml:space="preserve"> replik</w:t>
      </w:r>
      <w:r w:rsidR="00DA656B">
        <w:rPr>
          <w:rFonts w:ascii="Century Gothic" w:eastAsia="Times New Roman" w:hAnsi="Century Gothic" w:cs="Tahoma"/>
          <w:i/>
        </w:rPr>
        <w:t>y</w:t>
      </w:r>
      <w:r w:rsidR="004E52F3" w:rsidRPr="004E52F3">
        <w:rPr>
          <w:rFonts w:ascii="Century Gothic" w:eastAsia="Times New Roman" w:hAnsi="Century Gothic" w:cs="Tahoma"/>
          <w:i/>
        </w:rPr>
        <w:t xml:space="preserve">, zasklení a těsnící prvky </w:t>
      </w:r>
      <w:r w:rsidR="00FE78E3">
        <w:rPr>
          <w:rFonts w:ascii="Century Gothic" w:eastAsia="Times New Roman" w:hAnsi="Century Gothic" w:cs="Tahoma"/>
          <w:i/>
        </w:rPr>
        <w:t xml:space="preserve">však </w:t>
      </w:r>
      <w:r w:rsidR="004E52F3" w:rsidRPr="004E52F3">
        <w:rPr>
          <w:rFonts w:ascii="Century Gothic" w:eastAsia="Times New Roman" w:hAnsi="Century Gothic" w:cs="Tahoma"/>
          <w:i/>
        </w:rPr>
        <w:t>budou odpovídat současným nárokům</w:t>
      </w:r>
      <w:r w:rsidR="00FE78E3">
        <w:rPr>
          <w:rFonts w:ascii="Century Gothic" w:eastAsia="Times New Roman" w:hAnsi="Century Gothic" w:cs="Tahoma"/>
          <w:i/>
        </w:rPr>
        <w:t xml:space="preserve">. </w:t>
      </w:r>
      <w:r w:rsidR="00B6129C">
        <w:rPr>
          <w:rFonts w:ascii="Century Gothic" w:eastAsia="Times New Roman" w:hAnsi="Century Gothic" w:cs="Tahoma"/>
          <w:i/>
        </w:rPr>
        <w:t>Plánuje se rovněž obnova</w:t>
      </w:r>
      <w:r w:rsidR="004E52F3" w:rsidRPr="004E52F3">
        <w:rPr>
          <w:rFonts w:ascii="Century Gothic" w:eastAsia="Times New Roman" w:hAnsi="Century Gothic" w:cs="Tahoma"/>
          <w:i/>
        </w:rPr>
        <w:t xml:space="preserve"> vstupní hal</w:t>
      </w:r>
      <w:r w:rsidR="00B6129C">
        <w:rPr>
          <w:rFonts w:ascii="Century Gothic" w:eastAsia="Times New Roman" w:hAnsi="Century Gothic" w:cs="Tahoma"/>
          <w:i/>
        </w:rPr>
        <w:t>y</w:t>
      </w:r>
      <w:r w:rsidR="004E52F3" w:rsidRPr="004E52F3">
        <w:rPr>
          <w:rFonts w:ascii="Century Gothic" w:eastAsia="Times New Roman" w:hAnsi="Century Gothic" w:cs="Tahoma"/>
          <w:i/>
        </w:rPr>
        <w:t xml:space="preserve"> včetně novobarokního schodiště a restaurová</w:t>
      </w:r>
      <w:r w:rsidR="00B6129C">
        <w:rPr>
          <w:rFonts w:ascii="Century Gothic" w:eastAsia="Times New Roman" w:hAnsi="Century Gothic" w:cs="Tahoma"/>
          <w:i/>
        </w:rPr>
        <w:t>ní</w:t>
      </w:r>
      <w:r w:rsidR="004E52F3" w:rsidRPr="004E52F3">
        <w:rPr>
          <w:rFonts w:ascii="Century Gothic" w:eastAsia="Times New Roman" w:hAnsi="Century Gothic" w:cs="Tahoma"/>
          <w:i/>
        </w:rPr>
        <w:t xml:space="preserve"> nástěnné malby a další</w:t>
      </w:r>
      <w:r w:rsidR="00B6129C">
        <w:rPr>
          <w:rFonts w:ascii="Century Gothic" w:eastAsia="Times New Roman" w:hAnsi="Century Gothic" w:cs="Tahoma"/>
          <w:i/>
        </w:rPr>
        <w:t>ch</w:t>
      </w:r>
      <w:r w:rsidR="004E52F3" w:rsidRPr="004E52F3">
        <w:rPr>
          <w:rFonts w:ascii="Century Gothic" w:eastAsia="Times New Roman" w:hAnsi="Century Gothic" w:cs="Tahoma"/>
          <w:i/>
        </w:rPr>
        <w:t xml:space="preserve"> prvk</w:t>
      </w:r>
      <w:r w:rsidR="00B6129C">
        <w:rPr>
          <w:rFonts w:ascii="Century Gothic" w:eastAsia="Times New Roman" w:hAnsi="Century Gothic" w:cs="Tahoma"/>
          <w:i/>
        </w:rPr>
        <w:t>ů</w:t>
      </w:r>
      <w:r w:rsidR="00FE78E3">
        <w:rPr>
          <w:rFonts w:ascii="Century Gothic" w:eastAsia="Times New Roman" w:hAnsi="Century Gothic" w:cs="Tahoma"/>
          <w:i/>
        </w:rPr>
        <w:t>.</w:t>
      </w:r>
    </w:p>
    <w:p w14:paraId="577621BA" w14:textId="085D6A95" w:rsidR="00082C9F" w:rsidRPr="00A55CE2" w:rsidRDefault="00082C9F" w:rsidP="00881EF6">
      <w:pPr>
        <w:spacing w:line="320" w:lineRule="atLeast"/>
        <w:ind w:left="-567" w:right="-567"/>
        <w:jc w:val="both"/>
        <w:rPr>
          <w:rFonts w:ascii="Century Gothic" w:eastAsia="Times New Roman" w:hAnsi="Century Gothic" w:cs="Tahoma"/>
          <w:i/>
        </w:rPr>
      </w:pPr>
      <w:r>
        <w:rPr>
          <w:rFonts w:ascii="Century Gothic" w:eastAsia="Times New Roman" w:hAnsi="Century Gothic" w:cs="Tahoma"/>
          <w:i/>
          <w:noProof/>
          <w:lang w:eastAsia="cs-CZ"/>
        </w:rPr>
        <w:drawing>
          <wp:inline distT="0" distB="0" distL="0" distR="0" wp14:anchorId="02CE9838" wp14:editId="6A4F20C3">
            <wp:extent cx="2838450" cy="1894666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exxus Norton_luxusni byty_ Malatova_exterier_mal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3143" cy="190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98752D" w14:textId="77777777" w:rsidR="00191268" w:rsidRPr="006867BE" w:rsidRDefault="00191268" w:rsidP="00191268">
      <w:pPr>
        <w:spacing w:line="240" w:lineRule="auto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  <w:r w:rsidRPr="006867BE">
        <w:rPr>
          <w:rFonts w:ascii="Century Gothic" w:hAnsi="Century Gothic" w:cs="Tahoma"/>
          <w:b/>
          <w:color w:val="887634"/>
          <w:sz w:val="24"/>
          <w:szCs w:val="24"/>
        </w:rPr>
        <w:t xml:space="preserve">O </w:t>
      </w:r>
      <w:r w:rsidR="00A55CE2">
        <w:rPr>
          <w:rFonts w:ascii="Century Gothic" w:hAnsi="Century Gothic" w:cs="Tahoma"/>
          <w:b/>
          <w:color w:val="887634"/>
          <w:sz w:val="24"/>
          <w:szCs w:val="24"/>
        </w:rPr>
        <w:t>Lexxus Norton</w:t>
      </w:r>
    </w:p>
    <w:p w14:paraId="21D402EF" w14:textId="77777777" w:rsidR="00A55CE2" w:rsidRPr="007C605B" w:rsidRDefault="00A55CE2" w:rsidP="00A55CE2">
      <w:pPr>
        <w:spacing w:line="276" w:lineRule="auto"/>
        <w:ind w:left="-567" w:right="-567"/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Specializujeme</w:t>
      </w:r>
      <w:r w:rsidRPr="007C605B">
        <w:rPr>
          <w:rFonts w:ascii="Century Gothic" w:hAnsi="Century Gothic" w:cs="Tahoma"/>
        </w:rPr>
        <w:t xml:space="preserve"> se pouze na luxusní nemovitosti a luxusní byty k prodeji i k pronájmu v nejžádanějších lokalitách Prahy a blízkého okolí.</w:t>
      </w:r>
      <w:r>
        <w:rPr>
          <w:rFonts w:ascii="Century Gothic" w:hAnsi="Century Gothic" w:cs="Tahoma"/>
        </w:rPr>
        <w:t xml:space="preserve"> </w:t>
      </w:r>
      <w:r w:rsidRPr="007C605B">
        <w:rPr>
          <w:rFonts w:ascii="Century Gothic" w:hAnsi="Century Gothic" w:cs="Tahoma"/>
        </w:rPr>
        <w:t>Řídíme se heslem: Přemýšlíme (nastavujeme projekt), tvoříme (strategie prodeje a marketingu), zavazujeme se a prodáváme.</w:t>
      </w:r>
    </w:p>
    <w:p w14:paraId="5D815E85" w14:textId="77777777" w:rsidR="00A55CE2" w:rsidRDefault="00A55CE2" w:rsidP="00A55CE2">
      <w:pPr>
        <w:spacing w:line="276" w:lineRule="auto"/>
        <w:ind w:left="-567" w:right="-567"/>
        <w:jc w:val="both"/>
        <w:rPr>
          <w:rFonts w:ascii="Century Gothic" w:hAnsi="Century Gothic" w:cs="Tahoma"/>
          <w:b/>
          <w:color w:val="002060"/>
          <w:sz w:val="24"/>
          <w:szCs w:val="24"/>
        </w:rPr>
      </w:pPr>
      <w:r>
        <w:rPr>
          <w:rFonts w:ascii="Century Gothic" w:hAnsi="Century Gothic" w:cs="Tahoma"/>
        </w:rPr>
        <w:lastRenderedPageBreak/>
        <w:t>Klademe</w:t>
      </w:r>
      <w:r w:rsidRPr="007C605B">
        <w:rPr>
          <w:rFonts w:ascii="Century Gothic" w:hAnsi="Century Gothic" w:cs="Tahoma"/>
        </w:rPr>
        <w:t xml:space="preserve"> maximální důraz na nejlepší servis jak pro </w:t>
      </w:r>
      <w:r>
        <w:rPr>
          <w:rFonts w:ascii="Century Gothic" w:hAnsi="Century Gothic" w:cs="Tahoma"/>
        </w:rPr>
        <w:t>developery</w:t>
      </w:r>
      <w:r w:rsidRPr="007C605B">
        <w:rPr>
          <w:rFonts w:ascii="Century Gothic" w:hAnsi="Century Gothic" w:cs="Tahoma"/>
        </w:rPr>
        <w:t>, tak konečné</w:t>
      </w:r>
      <w:r>
        <w:rPr>
          <w:rFonts w:ascii="Century Gothic" w:hAnsi="Century Gothic" w:cs="Tahoma"/>
        </w:rPr>
        <w:t xml:space="preserve"> </w:t>
      </w:r>
      <w:r w:rsidRPr="007C605B">
        <w:rPr>
          <w:rFonts w:ascii="Century Gothic" w:hAnsi="Century Gothic" w:cs="Tahoma"/>
        </w:rPr>
        <w:t>uživatele. Naše služby jsou postavené na individuálním přístupu ke každému zákazníkovi vždy s přihlé</w:t>
      </w:r>
      <w:r>
        <w:rPr>
          <w:rFonts w:ascii="Century Gothic" w:hAnsi="Century Gothic" w:cs="Tahoma"/>
        </w:rPr>
        <w:t>dnutím k jeho požadavkům. P</w:t>
      </w:r>
      <w:r w:rsidRPr="007C605B">
        <w:rPr>
          <w:rFonts w:ascii="Century Gothic" w:hAnsi="Century Gothic" w:cs="Tahoma"/>
        </w:rPr>
        <w:t>ři realizaci nabízíme maximální podporu a zkušenosti čerpající z historie mateřské realitní společnosti LEXXUS a.s., která působí na pražském realitním trhu již od 90. let.</w:t>
      </w:r>
      <w:r>
        <w:rPr>
          <w:rFonts w:ascii="Century Gothic" w:hAnsi="Century Gothic" w:cs="Tahoma"/>
        </w:rPr>
        <w:t xml:space="preserve"> </w:t>
      </w:r>
    </w:p>
    <w:p w14:paraId="4713EA09" w14:textId="77777777" w:rsidR="00191268" w:rsidRPr="006867BE" w:rsidRDefault="00191268" w:rsidP="00191268">
      <w:pPr>
        <w:spacing w:line="240" w:lineRule="auto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</w:p>
    <w:p w14:paraId="62062D50" w14:textId="77777777" w:rsidR="00191268" w:rsidRPr="006867BE" w:rsidRDefault="00191268" w:rsidP="00191268">
      <w:pPr>
        <w:spacing w:line="240" w:lineRule="auto"/>
        <w:ind w:left="-567" w:right="-709"/>
        <w:jc w:val="both"/>
        <w:rPr>
          <w:rFonts w:ascii="Century Gothic" w:hAnsi="Century Gothic" w:cs="Tahoma"/>
          <w:b/>
          <w:color w:val="887634"/>
          <w:sz w:val="24"/>
          <w:szCs w:val="24"/>
        </w:rPr>
      </w:pPr>
      <w:r w:rsidRPr="006867BE">
        <w:rPr>
          <w:rFonts w:ascii="Century Gothic" w:hAnsi="Century Gothic" w:cs="Tahoma"/>
          <w:b/>
          <w:color w:val="887634"/>
          <w:sz w:val="24"/>
          <w:szCs w:val="24"/>
        </w:rPr>
        <w:t>Kontakt</w:t>
      </w:r>
    </w:p>
    <w:p w14:paraId="2205524C" w14:textId="77777777" w:rsidR="00191268" w:rsidRDefault="00191268" w:rsidP="00191268">
      <w:pPr>
        <w:pStyle w:val="Bezmezer"/>
        <w:ind w:left="-567" w:right="-709"/>
        <w:rPr>
          <w:rFonts w:ascii="Century Gothic" w:hAnsi="Century Gothic" w:cs="Tahoma"/>
          <w:bCs/>
        </w:rPr>
      </w:pPr>
      <w:r>
        <w:rPr>
          <w:rFonts w:ascii="Century Gothic" w:hAnsi="Century Gothic" w:cs="Tahoma"/>
        </w:rPr>
        <w:t xml:space="preserve">Email: </w:t>
      </w:r>
      <w:hyperlink r:id="rId7" w:history="1">
        <w:r w:rsidRPr="006867BE">
          <w:rPr>
            <w:rStyle w:val="Hypertextovodkaz"/>
            <w:rFonts w:ascii="Century Gothic" w:hAnsi="Century Gothic"/>
            <w:color w:val="887634"/>
          </w:rPr>
          <w:t>pr@lexxus.cz</w:t>
        </w:r>
      </w:hyperlink>
    </w:p>
    <w:p w14:paraId="4132E73B" w14:textId="77777777" w:rsidR="00191268" w:rsidRDefault="00191268" w:rsidP="00191268">
      <w:pPr>
        <w:pStyle w:val="Bezmezer"/>
        <w:ind w:left="-567" w:right="-709"/>
        <w:rPr>
          <w:rFonts w:ascii="Century Gothic" w:hAnsi="Century Gothic" w:cs="Century Gothic"/>
        </w:rPr>
      </w:pPr>
      <w:r>
        <w:rPr>
          <w:rFonts w:ascii="Century Gothic" w:hAnsi="Century Gothic" w:cs="Tahoma"/>
          <w:bCs/>
        </w:rPr>
        <w:t xml:space="preserve">Telefon: </w:t>
      </w:r>
      <w:r>
        <w:rPr>
          <w:rFonts w:ascii="Century Gothic" w:hAnsi="Century Gothic" w:cs="Century Gothic"/>
        </w:rPr>
        <w:t xml:space="preserve">+420 221 111 999 </w:t>
      </w:r>
    </w:p>
    <w:p w14:paraId="58DD900F" w14:textId="77777777" w:rsidR="00297751" w:rsidRDefault="007F2F5E" w:rsidP="006867BE">
      <w:pPr>
        <w:pStyle w:val="Bezmezer"/>
        <w:ind w:left="-567" w:right="-709"/>
        <w:rPr>
          <w:rStyle w:val="Hypertextovodkaz"/>
          <w:rFonts w:ascii="Century Gothic" w:hAnsi="Century Gothic"/>
          <w:color w:val="887634"/>
        </w:rPr>
      </w:pPr>
      <w:hyperlink r:id="rId8" w:history="1">
        <w:r w:rsidR="00191268" w:rsidRPr="006867BE">
          <w:rPr>
            <w:rStyle w:val="Hypertextovodkaz"/>
            <w:rFonts w:ascii="Century Gothic" w:hAnsi="Century Gothic"/>
            <w:color w:val="887634"/>
          </w:rPr>
          <w:t>www.lexxus.cz</w:t>
        </w:r>
      </w:hyperlink>
    </w:p>
    <w:p w14:paraId="21E88DCF" w14:textId="77777777" w:rsidR="007F2F5E" w:rsidRDefault="007F2F5E" w:rsidP="007F2F5E">
      <w:pPr>
        <w:pStyle w:val="Bezmezer"/>
        <w:ind w:left="-567" w:right="-709"/>
        <w:rPr>
          <w:rStyle w:val="Hypertextovodkaz"/>
          <w:rFonts w:ascii="Century Gothic" w:hAnsi="Century Gothic"/>
          <w:color w:val="887634"/>
        </w:rPr>
      </w:pPr>
    </w:p>
    <w:p w14:paraId="7194F186" w14:textId="77777777" w:rsidR="007F2F5E" w:rsidRPr="00F7588D" w:rsidRDefault="007F2F5E" w:rsidP="007F2F5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 w:cs="Tahoma"/>
          <w:b/>
          <w:color w:val="002060"/>
        </w:rPr>
        <w:t xml:space="preserve">PR agentura </w:t>
      </w:r>
      <w:proofErr w:type="spellStart"/>
      <w:r w:rsidRPr="00F7588D">
        <w:rPr>
          <w:rFonts w:ascii="Century Gothic" w:hAnsi="Century Gothic" w:cs="Tahoma"/>
          <w:b/>
          <w:color w:val="002060"/>
        </w:rPr>
        <w:t>Crest</w:t>
      </w:r>
      <w:proofErr w:type="spellEnd"/>
      <w:r w:rsidRPr="00F7588D">
        <w:rPr>
          <w:rFonts w:ascii="Century Gothic" w:hAnsi="Century Gothic" w:cs="Tahoma"/>
          <w:b/>
          <w:color w:val="002060"/>
        </w:rPr>
        <w:t xml:space="preserve"> Communications</w:t>
      </w:r>
    </w:p>
    <w:p w14:paraId="7A028BC6" w14:textId="77777777" w:rsidR="007F2F5E" w:rsidRPr="00F7588D" w:rsidRDefault="007F2F5E" w:rsidP="007F2F5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</w:p>
    <w:p w14:paraId="4EB932ED" w14:textId="77777777" w:rsidR="007F2F5E" w:rsidRPr="00F7588D" w:rsidRDefault="007F2F5E" w:rsidP="007F2F5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  <w:b/>
        </w:rPr>
        <w:t>Marcela Kukaňová</w:t>
      </w:r>
    </w:p>
    <w:p w14:paraId="31E37BA6" w14:textId="77777777" w:rsidR="007F2F5E" w:rsidRPr="00F7588D" w:rsidRDefault="007F2F5E" w:rsidP="007F2F5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Email: </w:t>
      </w:r>
      <w:hyperlink r:id="rId9" w:history="1">
        <w:r w:rsidRPr="00F7588D">
          <w:rPr>
            <w:rStyle w:val="Hypertextovodkaz"/>
            <w:rFonts w:ascii="Century Gothic" w:hAnsi="Century Gothic" w:cs="Arial"/>
          </w:rPr>
          <w:t>marcela.kukanova@crestcom.cz</w:t>
        </w:r>
      </w:hyperlink>
    </w:p>
    <w:p w14:paraId="7F0B6911" w14:textId="77777777" w:rsidR="007F2F5E" w:rsidRPr="00F7588D" w:rsidRDefault="007F2F5E" w:rsidP="007F2F5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Telefon: </w:t>
      </w:r>
      <w:r w:rsidRPr="00F7588D">
        <w:rPr>
          <w:rFonts w:ascii="Century Gothic" w:hAnsi="Century Gothic" w:cs="Arial"/>
        </w:rPr>
        <w:t>+420 731 613 618</w:t>
      </w:r>
    </w:p>
    <w:p w14:paraId="73CAA23D" w14:textId="77777777" w:rsidR="007F2F5E" w:rsidRPr="00F7588D" w:rsidRDefault="007F2F5E" w:rsidP="007F2F5E">
      <w:pPr>
        <w:pStyle w:val="Bezmezer"/>
        <w:ind w:left="-567" w:right="-709"/>
        <w:rPr>
          <w:rFonts w:ascii="Century Gothic" w:hAnsi="Century Gothic"/>
          <w:b/>
        </w:rPr>
      </w:pPr>
    </w:p>
    <w:p w14:paraId="3FBF021C" w14:textId="77777777" w:rsidR="007F2F5E" w:rsidRPr="00F7588D" w:rsidRDefault="007F2F5E" w:rsidP="007F2F5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  <w:b/>
        </w:rPr>
        <w:t>Marie Cimplová</w:t>
      </w:r>
    </w:p>
    <w:p w14:paraId="1DC0C111" w14:textId="77777777" w:rsidR="007F2F5E" w:rsidRPr="00F7588D" w:rsidRDefault="007F2F5E" w:rsidP="007F2F5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Email: </w:t>
      </w:r>
      <w:hyperlink r:id="rId10" w:history="1">
        <w:r w:rsidRPr="00F7588D">
          <w:rPr>
            <w:rStyle w:val="Hypertextovodkaz"/>
            <w:rFonts w:ascii="Century Gothic" w:hAnsi="Century Gothic" w:cs="Arial"/>
          </w:rPr>
          <w:t>marie.cimplova</w:t>
        </w:r>
        <w:r w:rsidRPr="00F7588D">
          <w:rPr>
            <w:rStyle w:val="Hypertextovodkaz"/>
            <w:rFonts w:ascii="Century Gothic" w:hAnsi="Century Gothic" w:cs="Arial"/>
            <w:lang w:val="en-US"/>
          </w:rPr>
          <w:t>@</w:t>
        </w:r>
        <w:r w:rsidRPr="00F7588D">
          <w:rPr>
            <w:rStyle w:val="Hypertextovodkaz"/>
            <w:rFonts w:ascii="Century Gothic" w:hAnsi="Century Gothic" w:cs="Arial"/>
          </w:rPr>
          <w:t>crestcom.cz</w:t>
        </w:r>
      </w:hyperlink>
    </w:p>
    <w:p w14:paraId="06BB7B4D" w14:textId="77777777" w:rsidR="007F2F5E" w:rsidRPr="00F7588D" w:rsidRDefault="007F2F5E" w:rsidP="007F2F5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/>
        </w:rPr>
        <w:t xml:space="preserve">Telefon: </w:t>
      </w:r>
      <w:r w:rsidRPr="00F7588D">
        <w:rPr>
          <w:rFonts w:ascii="Century Gothic" w:hAnsi="Century Gothic" w:cs="Arial"/>
        </w:rPr>
        <w:t>+420 222 927 128, 731 613 602</w:t>
      </w:r>
    </w:p>
    <w:p w14:paraId="6175EF72" w14:textId="77777777" w:rsidR="007F2F5E" w:rsidRPr="00F7588D" w:rsidRDefault="007F2F5E" w:rsidP="007F2F5E">
      <w:pPr>
        <w:pStyle w:val="Bezmezer"/>
        <w:ind w:left="-567" w:right="-709"/>
        <w:rPr>
          <w:rFonts w:ascii="Century Gothic" w:hAnsi="Century Gothic" w:cs="Tahoma"/>
        </w:rPr>
      </w:pPr>
    </w:p>
    <w:p w14:paraId="2E3E2A46" w14:textId="4EC9A5CB" w:rsidR="007F2F5E" w:rsidRPr="007F2F5E" w:rsidRDefault="007F2F5E" w:rsidP="007F2F5E">
      <w:pPr>
        <w:pStyle w:val="Bezmezer"/>
        <w:ind w:left="-567" w:right="-709"/>
        <w:rPr>
          <w:rFonts w:ascii="Century Gothic" w:hAnsi="Century Gothic" w:cs="Times New Roman"/>
          <w:color w:val="887634"/>
          <w:u w:val="single"/>
        </w:rPr>
      </w:pPr>
      <w:r w:rsidRPr="00F7588D">
        <w:rPr>
          <w:rFonts w:ascii="Century Gothic" w:hAnsi="Century Gothic" w:cs="Tahoma"/>
        </w:rPr>
        <w:t xml:space="preserve">Tiskové středisko: </w:t>
      </w:r>
      <w:hyperlink r:id="rId11" w:history="1">
        <w:r w:rsidRPr="00F7588D">
          <w:rPr>
            <w:rStyle w:val="Hypertextovodkaz"/>
            <w:rFonts w:ascii="Century Gothic" w:hAnsi="Century Gothic" w:cs="Tahoma"/>
          </w:rPr>
          <w:t>www.crestcom.cz</w:t>
        </w:r>
      </w:hyperlink>
      <w:bookmarkStart w:id="0" w:name="_GoBack"/>
      <w:bookmarkEnd w:id="0"/>
    </w:p>
    <w:sectPr w:rsidR="007F2F5E" w:rsidRPr="007F2F5E" w:rsidSect="0072141F">
      <w:headerReference w:type="default" r:id="rId12"/>
      <w:footerReference w:type="default" r:id="rId13"/>
      <w:pgSz w:w="11906" w:h="16838"/>
      <w:pgMar w:top="1985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2EFD5B" w14:textId="77777777" w:rsidR="000D7D3F" w:rsidRDefault="000D7D3F" w:rsidP="002E72DB">
      <w:pPr>
        <w:spacing w:after="0" w:line="240" w:lineRule="auto"/>
      </w:pPr>
      <w:r>
        <w:separator/>
      </w:r>
    </w:p>
  </w:endnote>
  <w:endnote w:type="continuationSeparator" w:id="0">
    <w:p w14:paraId="4976BF24" w14:textId="77777777" w:rsidR="000D7D3F" w:rsidRDefault="000D7D3F" w:rsidP="002E72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70FD05" w14:textId="77777777" w:rsidR="002E72DB" w:rsidRDefault="002E72DB">
    <w:pPr>
      <w:pStyle w:val="Zpat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5085944" wp14:editId="3C556A55">
          <wp:simplePos x="0" y="0"/>
          <wp:positionH relativeFrom="page">
            <wp:posOffset>416859</wp:posOffset>
          </wp:positionH>
          <wp:positionV relativeFrom="page">
            <wp:posOffset>7315200</wp:posOffset>
          </wp:positionV>
          <wp:extent cx="6713855" cy="2929890"/>
          <wp:effectExtent l="0" t="0" r="0" b="3810"/>
          <wp:wrapNone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lavickovy_papir_zapat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3855" cy="292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E109F8" w14:textId="77777777" w:rsidR="000D7D3F" w:rsidRDefault="000D7D3F" w:rsidP="002E72DB">
      <w:pPr>
        <w:spacing w:after="0" w:line="240" w:lineRule="auto"/>
      </w:pPr>
      <w:r>
        <w:separator/>
      </w:r>
    </w:p>
  </w:footnote>
  <w:footnote w:type="continuationSeparator" w:id="0">
    <w:p w14:paraId="326E352D" w14:textId="77777777" w:rsidR="000D7D3F" w:rsidRDefault="000D7D3F" w:rsidP="002E72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B8582B" w14:textId="77777777" w:rsidR="002E72DB" w:rsidRDefault="002E72DB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5A56045C" wp14:editId="30F2287F">
          <wp:simplePos x="0" y="0"/>
          <wp:positionH relativeFrom="page">
            <wp:align>center</wp:align>
          </wp:positionH>
          <wp:positionV relativeFrom="page">
            <wp:posOffset>442595</wp:posOffset>
          </wp:positionV>
          <wp:extent cx="6714000" cy="612000"/>
          <wp:effectExtent l="0" t="0" r="0" b="0"/>
          <wp:wrapNone/>
          <wp:docPr id="19" name="Obrázek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ckovy_papir_zahla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14000" cy="61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2DB"/>
    <w:rsid w:val="00082C9F"/>
    <w:rsid w:val="000D7D3F"/>
    <w:rsid w:val="00103D6A"/>
    <w:rsid w:val="001077C5"/>
    <w:rsid w:val="00126132"/>
    <w:rsid w:val="001369DE"/>
    <w:rsid w:val="00167853"/>
    <w:rsid w:val="00191268"/>
    <w:rsid w:val="00242084"/>
    <w:rsid w:val="00244457"/>
    <w:rsid w:val="002E72DB"/>
    <w:rsid w:val="003066E6"/>
    <w:rsid w:val="00424C9C"/>
    <w:rsid w:val="004A6E3A"/>
    <w:rsid w:val="004E52F3"/>
    <w:rsid w:val="004E69B8"/>
    <w:rsid w:val="004E7019"/>
    <w:rsid w:val="0050329B"/>
    <w:rsid w:val="005E1D93"/>
    <w:rsid w:val="006206A4"/>
    <w:rsid w:val="0064295C"/>
    <w:rsid w:val="006867BE"/>
    <w:rsid w:val="0072141F"/>
    <w:rsid w:val="00772443"/>
    <w:rsid w:val="0077737D"/>
    <w:rsid w:val="007F2F5E"/>
    <w:rsid w:val="00850CE3"/>
    <w:rsid w:val="00851E06"/>
    <w:rsid w:val="00862FED"/>
    <w:rsid w:val="00881EF6"/>
    <w:rsid w:val="008B08A6"/>
    <w:rsid w:val="009461AE"/>
    <w:rsid w:val="0098238E"/>
    <w:rsid w:val="00A55CE2"/>
    <w:rsid w:val="00AB6695"/>
    <w:rsid w:val="00B12606"/>
    <w:rsid w:val="00B23BD2"/>
    <w:rsid w:val="00B6129C"/>
    <w:rsid w:val="00C30FE9"/>
    <w:rsid w:val="00CE3932"/>
    <w:rsid w:val="00D85E32"/>
    <w:rsid w:val="00DA656B"/>
    <w:rsid w:val="00DB727E"/>
    <w:rsid w:val="00DF476A"/>
    <w:rsid w:val="00E02492"/>
    <w:rsid w:val="00E65363"/>
    <w:rsid w:val="00EB1FA6"/>
    <w:rsid w:val="00EB504D"/>
    <w:rsid w:val="00EF23A8"/>
    <w:rsid w:val="00FE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B6C044"/>
  <w15:docId w15:val="{4B858FE7-8611-41FC-9F88-F9BE6790A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E72DB"/>
  </w:style>
  <w:style w:type="paragraph" w:styleId="Zpat">
    <w:name w:val="footer"/>
    <w:basedOn w:val="Normln"/>
    <w:link w:val="ZpatChar"/>
    <w:uiPriority w:val="99"/>
    <w:unhideWhenUsed/>
    <w:rsid w:val="002E72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E72DB"/>
  </w:style>
  <w:style w:type="paragraph" w:styleId="Textbubliny">
    <w:name w:val="Balloon Text"/>
    <w:basedOn w:val="Normln"/>
    <w:link w:val="TextbublinyChar"/>
    <w:uiPriority w:val="99"/>
    <w:semiHidden/>
    <w:unhideWhenUsed/>
    <w:rsid w:val="002420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2084"/>
    <w:rPr>
      <w:rFonts w:ascii="Segoe UI" w:hAnsi="Segoe UI" w:cs="Segoe UI"/>
      <w:sz w:val="18"/>
      <w:szCs w:val="18"/>
    </w:rPr>
  </w:style>
  <w:style w:type="character" w:styleId="Hypertextovodkaz">
    <w:name w:val="Hyperlink"/>
    <w:uiPriority w:val="99"/>
    <w:semiHidden/>
    <w:rsid w:val="00191268"/>
    <w:rPr>
      <w:rFonts w:cs="Times New Roman"/>
      <w:color w:val="0000FF"/>
      <w:u w:val="single"/>
    </w:rPr>
  </w:style>
  <w:style w:type="paragraph" w:styleId="Bezmezer">
    <w:name w:val="No Spacing"/>
    <w:qFormat/>
    <w:rsid w:val="00191268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5E1D9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1D9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1D9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1D9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1D9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xus.cz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pr@lexxus.cz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restcom.cz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marie.cimplova@crestcom.cz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arka.vondrackova@crestco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407</Words>
  <Characters>2407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Luděk Smetana</dc:creator>
  <cp:lastModifiedBy>Michaela Zverková</cp:lastModifiedBy>
  <cp:revision>7</cp:revision>
  <cp:lastPrinted>2015-06-19T09:04:00Z</cp:lastPrinted>
  <dcterms:created xsi:type="dcterms:W3CDTF">2016-03-14T14:26:00Z</dcterms:created>
  <dcterms:modified xsi:type="dcterms:W3CDTF">2016-03-15T10:51:00Z</dcterms:modified>
</cp:coreProperties>
</file>